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871" w:rsidRDefault="008C1871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</w:p>
    <w:p w:rsidR="007933E8" w:rsidRPr="00AB5FFA" w:rsidRDefault="00FC3C4C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FC3C4C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2pt;z-index:-251663360" fillcolor="#f2f2f2"/>
        </w:pic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157CAF">
        <w:rPr>
          <w:rFonts w:asciiTheme="minorHAnsi" w:hAnsiTheme="minorHAnsi" w:cs="Arial"/>
          <w:b/>
          <w:sz w:val="24"/>
          <w:szCs w:val="24"/>
        </w:rPr>
        <w:t>3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8442B2" w:rsidRDefault="008442B2" w:rsidP="008442B2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8442B2" w:rsidRPr="008442B2" w:rsidRDefault="008442B2" w:rsidP="008442B2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8442B2" w:rsidRPr="00407DFE" w:rsidRDefault="008442B2" w:rsidP="008442B2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8442B2" w:rsidRPr="00CA4C59" w:rsidRDefault="008442B2" w:rsidP="008442B2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233916" w:rsidRDefault="00233916" w:rsidP="00233916">
      <w:pPr>
        <w:tabs>
          <w:tab w:val="left" w:pos="2835"/>
        </w:tabs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BA7723"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OPĚRNÁ ZEĎ, OPLOCENÍ A ZPEVNĚNÉ PLOCHY U</w:t>
      </w:r>
    </w:p>
    <w:p w:rsidR="00233916" w:rsidRPr="00BA7723" w:rsidRDefault="00585204" w:rsidP="00233916">
      <w:pPr>
        <w:tabs>
          <w:tab w:val="left" w:pos="2835"/>
          <w:tab w:val="center" w:pos="4536"/>
          <w:tab w:val="left" w:pos="6924"/>
        </w:tabs>
        <w:suppressAutoHyphens/>
        <w:spacing w:after="0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ab/>
        <w:t xml:space="preserve"> č. p</w:t>
      </w:r>
      <w:r w:rsidR="00233916">
        <w:rPr>
          <w:rFonts w:eastAsia="Times New Roman" w:cs="Arial"/>
          <w:b/>
          <w:sz w:val="36"/>
          <w:szCs w:val="36"/>
        </w:rPr>
        <w:t>. 145, KRAMOLNA</w:t>
      </w:r>
      <w:r w:rsidR="00233916" w:rsidRPr="00BA7723">
        <w:rPr>
          <w:rFonts w:eastAsia="Times New Roman" w:cs="Arial"/>
          <w:b/>
          <w:sz w:val="36"/>
          <w:szCs w:val="36"/>
          <w:lang w:eastAsia="cs-CZ"/>
        </w:rPr>
        <w:t>“</w:t>
      </w:r>
      <w:r w:rsidR="00233916">
        <w:rPr>
          <w:rFonts w:eastAsia="Times New Roman" w:cs="Arial"/>
          <w:b/>
          <w:sz w:val="36"/>
          <w:szCs w:val="36"/>
          <w:lang w:eastAsia="cs-CZ"/>
        </w:rPr>
        <w:tab/>
      </w:r>
    </w:p>
    <w:p w:rsidR="00DB4B91" w:rsidRPr="004202BF" w:rsidRDefault="00DB4B91" w:rsidP="00DB4B91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DB4B91" w:rsidRDefault="00DB4B91" w:rsidP="00DB4B91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2D6FD0" w:rsidRDefault="002D6FD0" w:rsidP="002D6FD0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2D6FD0" w:rsidRDefault="002D6FD0" w:rsidP="002D6FD0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C41CFB" w:rsidRPr="008442B2" w:rsidRDefault="00C41CFB" w:rsidP="002D6FD0">
      <w:pPr>
        <w:tabs>
          <w:tab w:val="left" w:pos="1843"/>
          <w:tab w:val="left" w:pos="2268"/>
        </w:tabs>
        <w:rPr>
          <w:rFonts w:cs="Arial"/>
          <w:b/>
          <w:sz w:val="12"/>
          <w:szCs w:val="12"/>
          <w:u w:val="single"/>
        </w:rPr>
      </w:pPr>
    </w:p>
    <w:p w:rsidR="00DB4B91" w:rsidRDefault="00DB4B91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157CAF" w:rsidRPr="002E77CF" w:rsidRDefault="00157CAF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57CAF" w:rsidRPr="00DB3B94" w:rsidRDefault="00FC3C4C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FC3C4C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64" type="#_x0000_t32" style="position:absolute;margin-left:113.65pt;margin-top:1.8pt;width:301.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157CAF">
        <w:rPr>
          <w:rFonts w:cs="Arial"/>
          <w:sz w:val="18"/>
          <w:szCs w:val="18"/>
        </w:rPr>
        <w:tab/>
        <w:t>(obchodní firma účastníka - dodavatele</w:t>
      </w:r>
      <w:r w:rsidR="00157CAF" w:rsidRPr="00DB3B94">
        <w:rPr>
          <w:rFonts w:cs="Arial"/>
          <w:sz w:val="18"/>
          <w:szCs w:val="18"/>
        </w:rPr>
        <w:t>)</w:t>
      </w:r>
    </w:p>
    <w:p w:rsidR="00157CAF" w:rsidRPr="0096477D" w:rsidRDefault="00FC3C4C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FC3C4C">
        <w:rPr>
          <w:rFonts w:cs="Arial"/>
          <w:noProof/>
          <w:sz w:val="24"/>
          <w:szCs w:val="24"/>
          <w:lang w:eastAsia="cs-CZ"/>
        </w:rPr>
        <w:pict>
          <v:shape id="AutoShape 54" o:spid="_x0000_s1065" type="#_x0000_t32" style="position:absolute;margin-left:112.9pt;margin-top:13.15pt;width:301.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FC3C4C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FC3C4C">
        <w:rPr>
          <w:rFonts w:cs="Arial"/>
          <w:noProof/>
          <w:sz w:val="24"/>
          <w:szCs w:val="24"/>
          <w:lang w:eastAsia="cs-CZ"/>
        </w:rPr>
        <w:pict>
          <v:shape id="AutoShape 52" o:spid="_x0000_s1063" type="#_x0000_t32" style="position:absolute;margin-left:112.9pt;margin-top:12.8pt;width:301.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FC3C4C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62" type="#_x0000_t32" style="position:absolute;margin-left:112.9pt;margin-top:13.3pt;width:301.5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FC3C4C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FC3C4C">
        <w:rPr>
          <w:rFonts w:cs="Arial"/>
          <w:noProof/>
          <w:sz w:val="24"/>
          <w:szCs w:val="24"/>
          <w:lang w:eastAsia="cs-CZ"/>
        </w:rPr>
        <w:pict>
          <v:shape id="AutoShape 50" o:spid="_x0000_s1061" type="#_x0000_t32" style="position:absolute;margin-left:114.4pt;margin-top:12.55pt;width:301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A76547" w:rsidRPr="00AB5FFA" w:rsidRDefault="00A76547" w:rsidP="00C107BF">
      <w:pPr>
        <w:tabs>
          <w:tab w:val="left" w:pos="2552"/>
          <w:tab w:val="left" w:pos="3544"/>
        </w:tabs>
        <w:spacing w:after="0" w:line="240" w:lineRule="auto"/>
        <w:ind w:firstLine="567"/>
        <w:jc w:val="both"/>
        <w:rPr>
          <w:rFonts w:asciiTheme="minorHAnsi" w:hAnsiTheme="minorHAnsi" w:cs="Arial"/>
          <w:b/>
          <w:sz w:val="20"/>
          <w:szCs w:val="20"/>
        </w:rPr>
      </w:pPr>
    </w:p>
    <w:p w:rsidR="00157CAF" w:rsidRDefault="00171D4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Účastník (dodavatel)</w:t>
      </w:r>
      <w:r w:rsidR="007816AF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</w:t>
      </w:r>
      <w:r w:rsidR="008442B2">
        <w:rPr>
          <w:rFonts w:asciiTheme="minorHAnsi" w:hAnsiTheme="minorHAnsi" w:cs="Arial"/>
          <w:b/>
          <w:sz w:val="24"/>
          <w:szCs w:val="24"/>
        </w:rPr>
        <w:t>článku 3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</w:t>
      </w:r>
      <w:r w:rsidR="00585204">
        <w:rPr>
          <w:rFonts w:asciiTheme="minorHAnsi" w:hAnsiTheme="minorHAnsi" w:cs="Arial"/>
          <w:b/>
          <w:sz w:val="24"/>
          <w:szCs w:val="24"/>
        </w:rPr>
        <w:t xml:space="preserve"> 3.6</w:t>
      </w:r>
      <w:r w:rsidR="008442B2">
        <w:rPr>
          <w:rFonts w:asciiTheme="minorHAnsi" w:hAnsiTheme="minorHAnsi" w:cs="Arial"/>
          <w:b/>
          <w:sz w:val="24"/>
          <w:szCs w:val="24"/>
        </w:rPr>
        <w:t>, kapitoly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III. písm. a) </w:t>
      </w:r>
      <w:r w:rsidR="008442B2">
        <w:rPr>
          <w:rFonts w:asciiTheme="minorHAnsi" w:hAnsiTheme="minorHAnsi" w:cs="Arial"/>
          <w:b/>
          <w:sz w:val="24"/>
          <w:szCs w:val="24"/>
        </w:rPr>
        <w:t xml:space="preserve">Výzvy k podání nabídek a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</w:t>
      </w:r>
      <w:r w:rsidR="008442B2">
        <w:rPr>
          <w:rFonts w:asciiTheme="minorHAnsi" w:hAnsiTheme="minorHAnsi" w:cs="Arial"/>
          <w:b/>
          <w:sz w:val="24"/>
          <w:szCs w:val="24"/>
        </w:rPr>
        <w:t>výběrového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řízení.</w:t>
      </w:r>
    </w:p>
    <w:p w:rsidR="008C1871" w:rsidRDefault="008C1871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8C1871" w:rsidRDefault="008C1871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A812C0" w:rsidRPr="00AB5FFA" w:rsidRDefault="00157CAF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 xml:space="preserve">ve smyslu ustanovení článku </w:t>
      </w:r>
      <w:r w:rsidR="00585204">
        <w:rPr>
          <w:rFonts w:asciiTheme="minorHAnsi" w:hAnsiTheme="minorHAnsi" w:cs="Arial"/>
          <w:b/>
          <w:sz w:val="24"/>
          <w:szCs w:val="24"/>
        </w:rPr>
        <w:t>3 odst. 3.6</w:t>
      </w:r>
      <w:r w:rsidR="008442B2">
        <w:rPr>
          <w:rFonts w:asciiTheme="minorHAnsi" w:hAnsiTheme="minorHAnsi" w:cs="Arial"/>
          <w:b/>
          <w:sz w:val="24"/>
          <w:szCs w:val="24"/>
        </w:rPr>
        <w:t xml:space="preserve">, kapitoly III. písm. a) Výzvy k podání nabídek a </w:t>
      </w:r>
      <w:r>
        <w:rPr>
          <w:rFonts w:asciiTheme="minorHAnsi" w:hAnsiTheme="minorHAnsi" w:cs="Arial"/>
          <w:b/>
          <w:sz w:val="24"/>
          <w:szCs w:val="24"/>
        </w:rPr>
        <w:t>Zadávací dokumentace.</w:t>
      </w:r>
    </w:p>
    <w:p w:rsidR="008442B2" w:rsidRDefault="008442B2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</w:t>
      </w:r>
      <w:r w:rsidR="008442B2">
        <w:rPr>
          <w:rFonts w:asciiTheme="minorHAnsi" w:hAnsiTheme="minorHAnsi"/>
          <w:sz w:val="24"/>
          <w:szCs w:val="24"/>
        </w:rPr>
        <w:t xml:space="preserve">. </w:t>
      </w:r>
      <w:r w:rsidR="00585204">
        <w:rPr>
          <w:rFonts w:asciiTheme="minorHAnsi" w:hAnsiTheme="minorHAnsi" w:cs="Arial"/>
          <w:sz w:val="24"/>
          <w:szCs w:val="24"/>
        </w:rPr>
        <w:t>3 odst. 3.6</w:t>
      </w:r>
      <w:r w:rsidR="008442B2" w:rsidRPr="008442B2">
        <w:rPr>
          <w:rFonts w:asciiTheme="minorHAnsi" w:hAnsiTheme="minorHAnsi" w:cs="Arial"/>
          <w:sz w:val="24"/>
          <w:szCs w:val="24"/>
        </w:rPr>
        <w:t>, kapitoly III. písm. a) Výzvy k podání nabídek a Zadávací dokumentace</w:t>
      </w:r>
      <w:r w:rsidR="008442B2" w:rsidRPr="008442B2">
        <w:rPr>
          <w:rFonts w:asciiTheme="minorHAnsi" w:hAnsiTheme="minorHAnsi"/>
          <w:sz w:val="24"/>
          <w:szCs w:val="24"/>
        </w:rPr>
        <w:t xml:space="preserve"> </w:t>
      </w:r>
      <w:r w:rsidR="00C03827" w:rsidRPr="00AB5FFA">
        <w:rPr>
          <w:rFonts w:asciiTheme="minorHAnsi" w:hAnsiTheme="minorHAnsi"/>
          <w:sz w:val="24"/>
          <w:szCs w:val="24"/>
        </w:rPr>
        <w:t xml:space="preserve">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DB4B91" w:rsidRDefault="00DB4B91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157CAF" w:rsidRPr="00AB5FFA" w:rsidTr="00157CAF">
        <w:trPr>
          <w:trHeight w:hRule="exact" w:val="1666"/>
          <w:jc w:val="center"/>
        </w:trPr>
        <w:tc>
          <w:tcPr>
            <w:tcW w:w="422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:rsidR="00157CAF" w:rsidRPr="00AB5FFA" w:rsidRDefault="00157CAF" w:rsidP="00A7654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</w:t>
            </w:r>
          </w:p>
        </w:tc>
        <w:tc>
          <w:tcPr>
            <w:tcW w:w="1271" w:type="dxa"/>
          </w:tcPr>
          <w:p w:rsidR="00157CAF" w:rsidRPr="00AB5FFA" w:rsidRDefault="00157CAF" w:rsidP="00C0382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</w:p>
        </w:tc>
        <w:tc>
          <w:tcPr>
            <w:tcW w:w="1872" w:type="dxa"/>
          </w:tcPr>
          <w:p w:rsidR="00157CAF" w:rsidRPr="00AB5FFA" w:rsidRDefault="00157CAF" w:rsidP="00157CAF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85204" w:rsidRPr="00AB5FFA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:rsidR="00585204" w:rsidRPr="00AB5FFA" w:rsidRDefault="00585204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:rsidR="00585204" w:rsidRPr="00AB5FFA" w:rsidRDefault="0058520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:rsidR="00585204" w:rsidRPr="00AB5FFA" w:rsidRDefault="0058520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585204" w:rsidRPr="00AB5FFA" w:rsidRDefault="0058520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85204" w:rsidRPr="00AB5FFA" w:rsidRDefault="0058520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585204" w:rsidRPr="00AB5FFA" w:rsidRDefault="0058520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585204" w:rsidRPr="00AB5FFA" w:rsidRDefault="0058520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560BFA" w:rsidRPr="000816A8" w:rsidRDefault="00560BFA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157CAF" w:rsidRPr="00157CAF" w:rsidRDefault="00157CAF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585204" w:rsidRDefault="00585204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C82A2B" w:rsidRDefault="004F47C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Účastník (dodavatel)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585204" w:rsidRDefault="00585204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8442B2" w:rsidRDefault="00157CAF" w:rsidP="00640ADE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Účastník (dodavatel)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>
        <w:rPr>
          <w:rFonts w:asciiTheme="minorHAnsi" w:hAnsiTheme="minorHAnsi"/>
          <w:i/>
          <w:sz w:val="24"/>
          <w:szCs w:val="24"/>
        </w:rPr>
        <w:t>disponuje</w:t>
      </w:r>
      <w:r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</w:t>
      </w:r>
    </w:p>
    <w:p w:rsidR="00640ADE" w:rsidRPr="00417B1B" w:rsidRDefault="00157CAF" w:rsidP="00640ADE">
      <w:pPr>
        <w:spacing w:after="60"/>
        <w:ind w:firstLine="567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Dodavatel (účastník) může příslušné osvědčení dle tohoto ustanovení nahradit rovnocenným dokladem, kterým je zejména smlouva uzavřená s příslušným objednatelem a doklad o uskutečnění plnění dodavatele (účastníka). Účastník (dodavatel) čestně prohlašuje, že tyto dokumenty předloží ke každé uvedené referenční zakázce.</w:t>
      </w:r>
    </w:p>
    <w:p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B4B91" w:rsidRDefault="00DB4B91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85204" w:rsidRDefault="00585204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FC3C4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8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7" type="#_x0000_t32" style="position:absolute;margin-left:14.65pt;margin-top:15.45pt;width:120.75pt;height:0;z-index:251654144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DB4B91" w:rsidRDefault="00DB4B91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6C4C62" w:rsidRPr="00AB5FFA" w:rsidRDefault="00FC3C4C" w:rsidP="00A208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FC3C4C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0" type="#_x0000_t32" style="position:absolute;margin-left:254.65pt;margin-top:15.25pt;width:199.5pt;height:0;z-index:251657216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4F47C2">
        <w:rPr>
          <w:sz w:val="24"/>
          <w:szCs w:val="24"/>
        </w:rPr>
        <w:t>účastníka (dodavatele)</w:t>
      </w:r>
      <w:r w:rsidR="004F47C2" w:rsidRPr="00E66EC1">
        <w:rPr>
          <w:sz w:val="24"/>
          <w:szCs w:val="24"/>
        </w:rPr>
        <w:t>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816AF" w:rsidRPr="00566C33" w:rsidRDefault="00FC3C4C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60" type="#_x0000_t32" style="position:absolute;left:0;text-align:left;margin-left:254.65pt;margin-top:14.3pt;width:199.5pt;height:0;z-index:251665408" o:connectortype="straight"/>
        </w:pict>
      </w:r>
      <w:r w:rsidR="007816AF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816AF">
        <w:rPr>
          <w:rFonts w:asciiTheme="minorHAnsi" w:hAnsiTheme="minorHAnsi" w:cs="Arial"/>
          <w:sz w:val="24"/>
          <w:szCs w:val="24"/>
        </w:rPr>
        <w:t xml:space="preserve"> </w:t>
      </w:r>
      <w:r w:rsidR="007816AF">
        <w:rPr>
          <w:rFonts w:asciiTheme="minorHAnsi" w:hAnsiTheme="minorHAnsi"/>
          <w:sz w:val="24"/>
          <w:szCs w:val="24"/>
        </w:rPr>
        <w:t>účastníka (dodavatele)</w:t>
      </w:r>
      <w:r w:rsidR="007816AF" w:rsidRPr="00566C33">
        <w:rPr>
          <w:rFonts w:asciiTheme="minorHAnsi" w:hAnsiTheme="minorHAnsi"/>
          <w:sz w:val="24"/>
          <w:szCs w:val="24"/>
        </w:rPr>
        <w:t>:</w:t>
      </w:r>
      <w:r w:rsidR="007816AF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677" w:rsidRDefault="00775677" w:rsidP="0003428A">
      <w:pPr>
        <w:spacing w:after="0" w:line="240" w:lineRule="auto"/>
      </w:pPr>
      <w:r>
        <w:separator/>
      </w:r>
    </w:p>
  </w:endnote>
  <w:endnote w:type="continuationSeparator" w:id="0">
    <w:p w:rsidR="00775677" w:rsidRDefault="00775677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3ED" w:rsidRDefault="008163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8163ED" w:rsidP="00F326EE">
    <w:pPr>
      <w:pStyle w:val="Zpat"/>
      <w:rPr>
        <w:szCs w:val="20"/>
      </w:rPr>
    </w:pPr>
    <w:r w:rsidRPr="008163ED">
      <w:rPr>
        <w:rFonts w:ascii="Palatino Linotype" w:hAnsi="Palatino Linotype"/>
        <w:b/>
        <w:i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-364490</wp:posOffset>
          </wp:positionV>
          <wp:extent cx="1428750" cy="838200"/>
          <wp:effectExtent l="19050" t="0" r="0" b="0"/>
          <wp:wrapNone/>
          <wp:docPr id="1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326EE">
      <w:rPr>
        <w:rFonts w:ascii="Palatino Linotype" w:hAnsi="Palatino Linotype"/>
        <w:b/>
        <w:i/>
        <w:sz w:val="2"/>
        <w:szCs w:val="2"/>
      </w:rPr>
      <w:tab/>
    </w:r>
    <w:r w:rsidR="00F326EE"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3ED" w:rsidRDefault="008163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677" w:rsidRDefault="00775677" w:rsidP="0003428A">
      <w:pPr>
        <w:spacing w:after="0" w:line="240" w:lineRule="auto"/>
      </w:pPr>
      <w:r>
        <w:separator/>
      </w:r>
    </w:p>
  </w:footnote>
  <w:footnote w:type="continuationSeparator" w:id="0">
    <w:p w:rsidR="00775677" w:rsidRDefault="00775677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3ED" w:rsidRDefault="008163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204" w:rsidRDefault="00585204" w:rsidP="00585204">
    <w:pPr>
      <w:pStyle w:val="Zhlav"/>
    </w:pPr>
    <w:r w:rsidRPr="00CA559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5056505</wp:posOffset>
          </wp:positionH>
          <wp:positionV relativeFrom="paragraph">
            <wp:posOffset>-220980</wp:posOffset>
          </wp:positionV>
          <wp:extent cx="733425" cy="889000"/>
          <wp:effectExtent l="19050" t="0" r="9525" b="0"/>
          <wp:wrapNone/>
          <wp:docPr id="8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889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-365760</wp:posOffset>
          </wp:positionH>
          <wp:positionV relativeFrom="paragraph">
            <wp:posOffset>-182880</wp:posOffset>
          </wp:positionV>
          <wp:extent cx="2006600" cy="546100"/>
          <wp:effectExtent l="19050" t="0" r="0" b="0"/>
          <wp:wrapNone/>
          <wp:docPr id="9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85204" w:rsidRDefault="00585204" w:rsidP="00585204">
    <w:pPr>
      <w:spacing w:before="75" w:after="75" w:line="240" w:lineRule="auto"/>
      <w:ind w:left="360" w:right="75"/>
      <w:jc w:val="center"/>
      <w:rPr>
        <w:rFonts w:eastAsia="Times New Roman"/>
        <w:lang w:eastAsia="cs-CZ"/>
      </w:rPr>
    </w:pPr>
    <w:r>
      <w:rPr>
        <w:rFonts w:eastAsia="Times New Roman"/>
        <w:lang w:eastAsia="cs-CZ"/>
      </w:rPr>
      <w:tab/>
    </w:r>
  </w:p>
  <w:p w:rsidR="00585204" w:rsidRPr="00275FE6" w:rsidRDefault="00585204" w:rsidP="00585204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 w:rsidRPr="00275FE6">
      <w:rPr>
        <w:rFonts w:eastAsia="Times New Roman"/>
        <w:sz w:val="24"/>
        <w:szCs w:val="24"/>
        <w:lang w:eastAsia="cs-CZ"/>
      </w:rPr>
      <w:t>Veřejná zakázka:</w:t>
    </w:r>
  </w:p>
  <w:p w:rsidR="00585204" w:rsidRPr="00B37C8C" w:rsidRDefault="00585204" w:rsidP="00585204">
    <w:pPr>
      <w:pStyle w:val="Zhlav"/>
      <w:jc w:val="center"/>
    </w:pPr>
    <w:r>
      <w:rPr>
        <w:sz w:val="24"/>
        <w:szCs w:val="24"/>
      </w:rPr>
      <w:t>„Opěrná zeď, oplocení a zpevněné plochy u č. p. 145, Kramolna</w:t>
    </w:r>
    <w:r w:rsidRPr="00275FE6">
      <w:rPr>
        <w:sz w:val="24"/>
        <w:szCs w:val="24"/>
      </w:rPr>
      <w:t>“</w:t>
    </w:r>
  </w:p>
  <w:p w:rsidR="008664F6" w:rsidRPr="00585204" w:rsidRDefault="008664F6" w:rsidP="0058520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3ED" w:rsidRDefault="008163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6B24"/>
    <w:rsid w:val="00015AF8"/>
    <w:rsid w:val="00025E07"/>
    <w:rsid w:val="0003428A"/>
    <w:rsid w:val="00050EAF"/>
    <w:rsid w:val="00053D77"/>
    <w:rsid w:val="00054F3D"/>
    <w:rsid w:val="00064B87"/>
    <w:rsid w:val="00077DD2"/>
    <w:rsid w:val="000816A8"/>
    <w:rsid w:val="0008711F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1BCA"/>
    <w:rsid w:val="0019459D"/>
    <w:rsid w:val="001A3862"/>
    <w:rsid w:val="001A4E29"/>
    <w:rsid w:val="001C7E4C"/>
    <w:rsid w:val="001C7EAE"/>
    <w:rsid w:val="001D05DD"/>
    <w:rsid w:val="00204C3B"/>
    <w:rsid w:val="00213353"/>
    <w:rsid w:val="00233916"/>
    <w:rsid w:val="00235443"/>
    <w:rsid w:val="00247AE6"/>
    <w:rsid w:val="00253590"/>
    <w:rsid w:val="002901E9"/>
    <w:rsid w:val="0029696A"/>
    <w:rsid w:val="002A5345"/>
    <w:rsid w:val="002D1708"/>
    <w:rsid w:val="002D6FD0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1326"/>
    <w:rsid w:val="00381B23"/>
    <w:rsid w:val="003A0A85"/>
    <w:rsid w:val="003A4FFC"/>
    <w:rsid w:val="003A5AC2"/>
    <w:rsid w:val="003A7044"/>
    <w:rsid w:val="003B0EE0"/>
    <w:rsid w:val="003F0A18"/>
    <w:rsid w:val="003F2507"/>
    <w:rsid w:val="003F6255"/>
    <w:rsid w:val="003F68E5"/>
    <w:rsid w:val="00403C0A"/>
    <w:rsid w:val="0041204E"/>
    <w:rsid w:val="00412761"/>
    <w:rsid w:val="00426573"/>
    <w:rsid w:val="00426BEC"/>
    <w:rsid w:val="00450239"/>
    <w:rsid w:val="00462EE6"/>
    <w:rsid w:val="00485532"/>
    <w:rsid w:val="00496F78"/>
    <w:rsid w:val="004A769A"/>
    <w:rsid w:val="004C01C7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60BFA"/>
    <w:rsid w:val="0056744A"/>
    <w:rsid w:val="00583208"/>
    <w:rsid w:val="0058476F"/>
    <w:rsid w:val="00585204"/>
    <w:rsid w:val="005955F8"/>
    <w:rsid w:val="005B7A39"/>
    <w:rsid w:val="005C51E1"/>
    <w:rsid w:val="005D2CDB"/>
    <w:rsid w:val="005D5B14"/>
    <w:rsid w:val="005E3B7A"/>
    <w:rsid w:val="005F22AF"/>
    <w:rsid w:val="00604B23"/>
    <w:rsid w:val="00622224"/>
    <w:rsid w:val="00622A6D"/>
    <w:rsid w:val="006309B1"/>
    <w:rsid w:val="00640ADE"/>
    <w:rsid w:val="006411F2"/>
    <w:rsid w:val="00670C1D"/>
    <w:rsid w:val="00672CD4"/>
    <w:rsid w:val="0069453A"/>
    <w:rsid w:val="006A1DBD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042D"/>
    <w:rsid w:val="007058B9"/>
    <w:rsid w:val="007109E2"/>
    <w:rsid w:val="00714246"/>
    <w:rsid w:val="00742E57"/>
    <w:rsid w:val="00751DD0"/>
    <w:rsid w:val="00765CB0"/>
    <w:rsid w:val="00771829"/>
    <w:rsid w:val="00775677"/>
    <w:rsid w:val="007816AF"/>
    <w:rsid w:val="007831D9"/>
    <w:rsid w:val="00783CF7"/>
    <w:rsid w:val="007933E8"/>
    <w:rsid w:val="007953B7"/>
    <w:rsid w:val="007A6328"/>
    <w:rsid w:val="007D37A8"/>
    <w:rsid w:val="007D55B1"/>
    <w:rsid w:val="007F5B25"/>
    <w:rsid w:val="00807835"/>
    <w:rsid w:val="00810879"/>
    <w:rsid w:val="00815285"/>
    <w:rsid w:val="008163ED"/>
    <w:rsid w:val="00825C4B"/>
    <w:rsid w:val="008442B2"/>
    <w:rsid w:val="008664F6"/>
    <w:rsid w:val="00891FF7"/>
    <w:rsid w:val="008B0765"/>
    <w:rsid w:val="008B6BA8"/>
    <w:rsid w:val="008C1871"/>
    <w:rsid w:val="008C5629"/>
    <w:rsid w:val="008D02C3"/>
    <w:rsid w:val="008F1B43"/>
    <w:rsid w:val="0090042B"/>
    <w:rsid w:val="0090334C"/>
    <w:rsid w:val="00911A3C"/>
    <w:rsid w:val="00937178"/>
    <w:rsid w:val="009432B2"/>
    <w:rsid w:val="00946851"/>
    <w:rsid w:val="009508F0"/>
    <w:rsid w:val="00953BD9"/>
    <w:rsid w:val="00955A2A"/>
    <w:rsid w:val="00962A08"/>
    <w:rsid w:val="00974EFD"/>
    <w:rsid w:val="00986592"/>
    <w:rsid w:val="0098680F"/>
    <w:rsid w:val="009A11AB"/>
    <w:rsid w:val="009A2774"/>
    <w:rsid w:val="009A2AA3"/>
    <w:rsid w:val="009C24E0"/>
    <w:rsid w:val="009E3BF1"/>
    <w:rsid w:val="009F245B"/>
    <w:rsid w:val="00A208A6"/>
    <w:rsid w:val="00A22B6B"/>
    <w:rsid w:val="00A51ACF"/>
    <w:rsid w:val="00A56578"/>
    <w:rsid w:val="00A66346"/>
    <w:rsid w:val="00A76547"/>
    <w:rsid w:val="00A812C0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D4FC4"/>
    <w:rsid w:val="00AE02B8"/>
    <w:rsid w:val="00AF06A3"/>
    <w:rsid w:val="00B02661"/>
    <w:rsid w:val="00B11300"/>
    <w:rsid w:val="00B319B6"/>
    <w:rsid w:val="00B37D3A"/>
    <w:rsid w:val="00B417EC"/>
    <w:rsid w:val="00B44F0A"/>
    <w:rsid w:val="00B47F73"/>
    <w:rsid w:val="00B6009D"/>
    <w:rsid w:val="00B67E13"/>
    <w:rsid w:val="00B7469B"/>
    <w:rsid w:val="00B93E49"/>
    <w:rsid w:val="00BA7C77"/>
    <w:rsid w:val="00BB051B"/>
    <w:rsid w:val="00BB42C9"/>
    <w:rsid w:val="00BB6ABC"/>
    <w:rsid w:val="00BC2048"/>
    <w:rsid w:val="00BE0141"/>
    <w:rsid w:val="00BE7DCC"/>
    <w:rsid w:val="00BF131A"/>
    <w:rsid w:val="00BF27B1"/>
    <w:rsid w:val="00C03827"/>
    <w:rsid w:val="00C05AD5"/>
    <w:rsid w:val="00C107BF"/>
    <w:rsid w:val="00C15A85"/>
    <w:rsid w:val="00C16D23"/>
    <w:rsid w:val="00C2297E"/>
    <w:rsid w:val="00C358A0"/>
    <w:rsid w:val="00C41CFB"/>
    <w:rsid w:val="00C752BD"/>
    <w:rsid w:val="00C82A2B"/>
    <w:rsid w:val="00CC2E32"/>
    <w:rsid w:val="00CE2B5D"/>
    <w:rsid w:val="00D033E4"/>
    <w:rsid w:val="00D07F75"/>
    <w:rsid w:val="00D162CB"/>
    <w:rsid w:val="00D21D4D"/>
    <w:rsid w:val="00D2594A"/>
    <w:rsid w:val="00D331CC"/>
    <w:rsid w:val="00D4322D"/>
    <w:rsid w:val="00D477B8"/>
    <w:rsid w:val="00D54F3C"/>
    <w:rsid w:val="00DA7819"/>
    <w:rsid w:val="00DB26B7"/>
    <w:rsid w:val="00DB4B91"/>
    <w:rsid w:val="00DC415A"/>
    <w:rsid w:val="00DD294F"/>
    <w:rsid w:val="00DD3083"/>
    <w:rsid w:val="00E0349D"/>
    <w:rsid w:val="00E04E97"/>
    <w:rsid w:val="00E13A8C"/>
    <w:rsid w:val="00E26305"/>
    <w:rsid w:val="00E437BF"/>
    <w:rsid w:val="00E44142"/>
    <w:rsid w:val="00E828DD"/>
    <w:rsid w:val="00E87471"/>
    <w:rsid w:val="00EA4A73"/>
    <w:rsid w:val="00EC2896"/>
    <w:rsid w:val="00EE4FFF"/>
    <w:rsid w:val="00EF3FEE"/>
    <w:rsid w:val="00F07C80"/>
    <w:rsid w:val="00F216E9"/>
    <w:rsid w:val="00F30891"/>
    <w:rsid w:val="00F326EE"/>
    <w:rsid w:val="00F504A5"/>
    <w:rsid w:val="00F74BA0"/>
    <w:rsid w:val="00F91548"/>
    <w:rsid w:val="00FA6973"/>
    <w:rsid w:val="00FA6C79"/>
    <w:rsid w:val="00FC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  <o:rules v:ext="edit">
        <o:r id="V:Rule10" type="connector" idref="#AutoShape 53"/>
        <o:r id="V:Rule11" type="connector" idref="#AutoShape 52"/>
        <o:r id="V:Rule12" type="connector" idref="#_x0000_s1037"/>
        <o:r id="V:Rule13" type="connector" idref="#AutoShape 54"/>
        <o:r id="V:Rule14" type="connector" idref="#AutoShape 50"/>
        <o:r id="V:Rule15" type="connector" idref="#AutoShape 51"/>
        <o:r id="V:Rule16" type="connector" idref="#_x0000_s1040"/>
        <o:r id="V:Rule17" type="connector" idref="#_x0000_s1060"/>
        <o:r id="V:Rule18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F84A-0114-4A02-B0A0-E7D9A573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cp:lastPrinted>2011-04-13T12:08:00Z</cp:lastPrinted>
  <dcterms:created xsi:type="dcterms:W3CDTF">2020-03-08T08:09:00Z</dcterms:created>
  <dcterms:modified xsi:type="dcterms:W3CDTF">2020-05-05T03:59:00Z</dcterms:modified>
</cp:coreProperties>
</file>